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172715" w:rsidRPr="00B17642" w:rsidP="00753852">
      <w:pPr>
        <w:pStyle w:val="NoSpacing"/>
        <w:spacing w:before="0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E374C0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</w:t>
      </w:r>
      <w:r w:rsidR="008010D3">
        <w:rPr>
          <w:rFonts w:cs="Tahoma"/>
          <w:b/>
          <w:sz w:val="18"/>
          <w:szCs w:val="18"/>
        </w:rPr>
        <w:t xml:space="preserve">                        </w:t>
      </w:r>
      <w:r w:rsidRPr="00B17642">
        <w:rPr>
          <w:rFonts w:cs="Tahoma"/>
          <w:b/>
          <w:sz w:val="18"/>
          <w:szCs w:val="18"/>
        </w:rPr>
        <w:t xml:space="preserve"> </w:t>
      </w:r>
      <w:r w:rsidRPr="00B17642">
        <w:rPr>
          <w:rFonts w:cs="Tahoma"/>
          <w:b/>
          <w:color w:val="FF0000"/>
          <w:sz w:val="18"/>
          <w:szCs w:val="18"/>
        </w:rPr>
        <w:t>(34.</w:t>
      </w:r>
      <w:r w:rsidR="008010D3">
        <w:rPr>
          <w:rFonts w:cs="Tahoma"/>
          <w:b/>
          <w:color w:val="FF0000"/>
          <w:sz w:val="18"/>
          <w:szCs w:val="18"/>
        </w:rPr>
        <w:t xml:space="preserve"> 35.</w:t>
      </w:r>
      <w:r w:rsidRPr="00B17642">
        <w:rPr>
          <w:rFonts w:cs="Tahoma"/>
          <w:b/>
          <w:color w:val="FF0000"/>
          <w:sz w:val="18"/>
          <w:szCs w:val="18"/>
        </w:rPr>
        <w:t>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25-26 MAYIS 2026</w:t>
      </w:r>
    </w:p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4 Saat        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8-</w:t>
            </w:r>
            <w:r w:rsidRPr="00E77287">
              <w:rPr>
                <w:rFonts w:cs="Tahoma"/>
                <w:b/>
                <w:sz w:val="18"/>
                <w:szCs w:val="18"/>
              </w:rPr>
              <w:t>BİLİM VE TEKNOLOJİ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TEKNOLOJİ</w:t>
            </w:r>
          </w:p>
        </w:tc>
      </w:tr>
    </w:tbl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CE0C9D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703D7E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703D7E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703D7E">
              <w:rPr>
                <w:rFonts w:cs="Tahoma"/>
                <w:sz w:val="18"/>
                <w:szCs w:val="18"/>
              </w:rPr>
              <w:t>T.4.3.25. Yönergeleri kavrar.</w:t>
            </w:r>
            <w:r w:rsidRPr="008010D3">
              <w:rPr>
                <w:rFonts w:cs="Tahoma"/>
                <w:sz w:val="18"/>
                <w:szCs w:val="18"/>
              </w:rPr>
              <w:t>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T.4.3.35. Bilgi kaynaklarını etkili bir şekilde kullanır.</w:t>
            </w:r>
          </w:p>
          <w:p w:rsidR="008010D3" w:rsidRPr="008010D3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T.4.3.36. Bilgi kaynaklarının güvenilirliğini sorgular.</w:t>
            </w:r>
          </w:p>
          <w:p w:rsidR="00E374C0" w:rsidRPr="00B17642" w:rsidP="008010D3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  <w:r w:rsidRPr="00B17642">
              <w:rPr>
                <w:rFonts w:cs="Tahoma"/>
                <w:sz w:val="18"/>
                <w:szCs w:val="18"/>
              </w:rPr>
              <w:t xml:space="preserve"> 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246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T4.2.5. Sınıf içindeki tartışma ve konuşmalara katılır.</w:t>
            </w:r>
          </w:p>
          <w:p w:rsidR="008010D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246</w:t>
            </w:r>
            <w:r w:rsidR="00703D7E">
              <w:rPr>
                <w:rFonts w:cs="Tahoma"/>
                <w:b/>
                <w:iCs/>
                <w:sz w:val="18"/>
                <w:szCs w:val="18"/>
              </w:rPr>
              <w:t>-247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E5E26" w:rsidR="005E5E26">
              <w:rPr>
                <w:rFonts w:cs="Tahoma"/>
                <w:iCs/>
                <w:sz w:val="18"/>
                <w:szCs w:val="18"/>
              </w:rPr>
              <w:t>T.4.3.2. Vurgu, tonlama ve telaffuza dikkat ederek okur.</w:t>
            </w:r>
          </w:p>
          <w:p w:rsidR="008010D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248</w:t>
            </w:r>
            <w:r w:rsidR="005E5E26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E5E26" w:rsidR="005E5E26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8010D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249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E5E26" w:rsidR="005E5E26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8010D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249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E5E26" w:rsidR="005E5E26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8010D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249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E5E26" w:rsidR="005E5E26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8010D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249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D7E">
              <w:rPr>
                <w:rFonts w:cs="Tahoma"/>
                <w:iCs/>
                <w:sz w:val="18"/>
                <w:szCs w:val="18"/>
              </w:rPr>
              <w:t>T.4.3.26. Metindeki gerçek ve hayalî ögeleri ayırt eder.</w:t>
            </w:r>
          </w:p>
          <w:p w:rsidR="008010D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250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D7E">
              <w:rPr>
                <w:rFonts w:cs="Tahoma"/>
                <w:iCs/>
                <w:sz w:val="18"/>
                <w:szCs w:val="18"/>
              </w:rPr>
              <w:t>T.4.3.25. Yönergeleri kavrar.</w:t>
            </w:r>
          </w:p>
          <w:p w:rsidR="008010D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251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D7E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8010D3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251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D7E">
              <w:rPr>
                <w:rFonts w:cs="Tahoma"/>
                <w:iCs/>
                <w:sz w:val="18"/>
                <w:szCs w:val="18"/>
              </w:rPr>
              <w:t>T.4.3.33. Medya metinlerini değerlendirir.</w:t>
            </w:r>
          </w:p>
        </w:tc>
      </w:tr>
    </w:tbl>
    <w:p w:rsidR="00E374C0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03D7E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E374C0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CE0C9D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E374C0" w:rsidRPr="00B17642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E374C0" w:rsidRPr="00B17642" w:rsidP="00703D7E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E374C0" w:rsidRPr="00B17642" w:rsidP="00703D7E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E374C0" w:rsidRPr="00B17642" w:rsidP="00703D7E">
      <w:pPr>
        <w:pStyle w:val="NoSpacing"/>
        <w:jc w:val="center"/>
        <w:rPr>
          <w:rFonts w:cs="Tahoma"/>
          <w:b/>
          <w:sz w:val="18"/>
          <w:szCs w:val="18"/>
        </w:rPr>
      </w:pPr>
    </w:p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